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47E" w:rsidRDefault="00AF547E" w:rsidP="00AF547E">
      <w:pPr>
        <w:pStyle w:val="Default"/>
      </w:pPr>
    </w:p>
    <w:p w:rsidR="00331736" w:rsidRDefault="00AF547E" w:rsidP="00AF547E">
      <w:pPr>
        <w:ind w:left="3528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Результати оцінки стійкості АТ "УБРР "</w:t>
      </w:r>
      <w:r w:rsidR="00DB6C2C">
        <w:rPr>
          <w:b/>
          <w:bCs/>
          <w:sz w:val="19"/>
          <w:szCs w:val="19"/>
        </w:rPr>
        <w:t>у  2025 році</w:t>
      </w:r>
    </w:p>
    <w:p w:rsidR="00AF547E" w:rsidRDefault="00AF547E" w:rsidP="00AF547E">
      <w:pPr>
        <w:ind w:left="3528"/>
        <w:rPr>
          <w:b/>
          <w:bCs/>
          <w:sz w:val="19"/>
          <w:szCs w:val="19"/>
        </w:rPr>
      </w:pPr>
    </w:p>
    <w:tbl>
      <w:tblPr>
        <w:tblStyle w:val="af0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8"/>
        <w:gridCol w:w="562"/>
        <w:gridCol w:w="853"/>
        <w:gridCol w:w="851"/>
        <w:gridCol w:w="851"/>
        <w:gridCol w:w="850"/>
        <w:gridCol w:w="709"/>
        <w:gridCol w:w="709"/>
        <w:gridCol w:w="708"/>
        <w:gridCol w:w="709"/>
        <w:gridCol w:w="992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C309BF" w:rsidRPr="00970C0C" w:rsidTr="00970C0C">
        <w:tc>
          <w:tcPr>
            <w:tcW w:w="428" w:type="dxa"/>
            <w:vMerge w:val="restart"/>
          </w:tcPr>
          <w:p w:rsidR="00C309BF" w:rsidRPr="00970C0C" w:rsidRDefault="00C309BF" w:rsidP="00AF547E">
            <w:pPr>
              <w:ind w:firstLine="0"/>
              <w:rPr>
                <w:b/>
                <w:sz w:val="14"/>
                <w:szCs w:val="14"/>
              </w:rPr>
            </w:pPr>
            <w:r w:rsidRPr="00970C0C">
              <w:rPr>
                <w:b/>
                <w:sz w:val="14"/>
                <w:szCs w:val="14"/>
              </w:rPr>
              <w:t>№ з/п</w:t>
            </w:r>
          </w:p>
        </w:tc>
        <w:tc>
          <w:tcPr>
            <w:tcW w:w="562" w:type="dxa"/>
            <w:vMerge w:val="restart"/>
          </w:tcPr>
          <w:p w:rsidR="00C309BF" w:rsidRPr="00970C0C" w:rsidRDefault="00C309BF" w:rsidP="00AF547E">
            <w:pPr>
              <w:ind w:firstLine="0"/>
              <w:rPr>
                <w:b/>
                <w:sz w:val="14"/>
                <w:szCs w:val="14"/>
              </w:rPr>
            </w:pPr>
            <w:r w:rsidRPr="00970C0C">
              <w:rPr>
                <w:b/>
                <w:sz w:val="14"/>
                <w:szCs w:val="14"/>
              </w:rPr>
              <w:t>НКБ</w:t>
            </w:r>
          </w:p>
        </w:tc>
        <w:tc>
          <w:tcPr>
            <w:tcW w:w="853" w:type="dxa"/>
            <w:vMerge w:val="restart"/>
          </w:tcPr>
          <w:p w:rsidR="00C309BF" w:rsidRPr="00970C0C" w:rsidRDefault="00C309BF" w:rsidP="00C309BF">
            <w:pPr>
              <w:ind w:firstLine="0"/>
              <w:rPr>
                <w:b/>
                <w:sz w:val="14"/>
                <w:szCs w:val="14"/>
              </w:rPr>
            </w:pPr>
            <w:r w:rsidRPr="00970C0C">
              <w:rPr>
                <w:b/>
                <w:sz w:val="14"/>
                <w:szCs w:val="14"/>
              </w:rPr>
              <w:t>Найме-нуван-ня банку</w:t>
            </w:r>
          </w:p>
        </w:tc>
        <w:tc>
          <w:tcPr>
            <w:tcW w:w="4678" w:type="dxa"/>
            <w:gridSpan w:val="6"/>
            <w:vMerge w:val="restart"/>
          </w:tcPr>
          <w:p w:rsidR="00C309BF" w:rsidRPr="00970C0C" w:rsidRDefault="00C309BF" w:rsidP="008C3E61">
            <w:pPr>
              <w:pStyle w:val="Default"/>
              <w:jc w:val="center"/>
              <w:rPr>
                <w:b/>
                <w:color w:val="333333"/>
                <w:sz w:val="14"/>
                <w:szCs w:val="14"/>
                <w:lang w:val="uk-UA" w:eastAsia="ru-RU"/>
              </w:rPr>
            </w:pPr>
          </w:p>
          <w:p w:rsidR="00C309BF" w:rsidRPr="00970C0C" w:rsidRDefault="00C309BF" w:rsidP="008C3E61">
            <w:pPr>
              <w:pStyle w:val="Default"/>
              <w:jc w:val="center"/>
              <w:rPr>
                <w:b/>
                <w:color w:val="333333"/>
                <w:sz w:val="14"/>
                <w:szCs w:val="14"/>
                <w:lang w:val="uk-UA" w:eastAsia="ru-RU"/>
              </w:rPr>
            </w:pPr>
          </w:p>
          <w:p w:rsidR="00C309BF" w:rsidRPr="00970C0C" w:rsidRDefault="00C309BF" w:rsidP="008C3E61">
            <w:pPr>
              <w:pStyle w:val="Default"/>
              <w:jc w:val="center"/>
              <w:rPr>
                <w:b/>
                <w:sz w:val="14"/>
                <w:szCs w:val="14"/>
              </w:rPr>
            </w:pPr>
            <w:r w:rsidRPr="00970C0C">
              <w:rPr>
                <w:b/>
                <w:color w:val="333333"/>
                <w:sz w:val="14"/>
                <w:szCs w:val="14"/>
                <w:lang w:val="uk-UA" w:eastAsia="ru-RU"/>
              </w:rPr>
              <w:t xml:space="preserve">Дані </w:t>
            </w:r>
            <w:r w:rsidRPr="00970C0C">
              <w:rPr>
                <w:b/>
                <w:color w:val="333333"/>
                <w:sz w:val="14"/>
                <w:szCs w:val="14"/>
                <w:lang w:eastAsia="ru-RU"/>
              </w:rPr>
              <w:t>банку</w:t>
            </w:r>
          </w:p>
        </w:tc>
        <w:tc>
          <w:tcPr>
            <w:tcW w:w="5529" w:type="dxa"/>
            <w:gridSpan w:val="7"/>
            <w:vMerge w:val="restart"/>
          </w:tcPr>
          <w:p w:rsidR="00C309BF" w:rsidRPr="00970C0C" w:rsidRDefault="00C309BF" w:rsidP="008C3E61">
            <w:pPr>
              <w:pStyle w:val="Default"/>
              <w:jc w:val="center"/>
              <w:rPr>
                <w:b/>
                <w:sz w:val="14"/>
                <w:szCs w:val="14"/>
              </w:rPr>
            </w:pPr>
          </w:p>
          <w:p w:rsidR="00C309BF" w:rsidRPr="00970C0C" w:rsidRDefault="00391671" w:rsidP="00D37419">
            <w:pPr>
              <w:pStyle w:val="Default"/>
              <w:jc w:val="center"/>
              <w:rPr>
                <w:b/>
                <w:sz w:val="14"/>
                <w:szCs w:val="14"/>
                <w:lang w:val="uk-UA"/>
              </w:rPr>
            </w:pPr>
            <w:r w:rsidRPr="00970C0C">
              <w:rPr>
                <w:b/>
                <w:sz w:val="14"/>
                <w:szCs w:val="14"/>
                <w:lang w:val="uk-UA"/>
              </w:rPr>
              <w:t xml:space="preserve">Дані </w:t>
            </w:r>
            <w:r w:rsidRPr="00970C0C">
              <w:rPr>
                <w:b/>
                <w:color w:val="333333"/>
                <w:sz w:val="14"/>
                <w:szCs w:val="14"/>
                <w:lang w:val="uk-UA" w:eastAsia="ru-RU"/>
              </w:rPr>
              <w:t xml:space="preserve">за результатами оцінки якості активів та прийнятності забезпечення за кредитними операціями банку з урахуванням екстраполяції за звітний рік, </w:t>
            </w:r>
            <w:r w:rsidRPr="00970C0C">
              <w:rPr>
                <w:b/>
                <w:sz w:val="14"/>
                <w:szCs w:val="14"/>
                <w:lang w:val="uk-UA"/>
              </w:rPr>
              <w:t xml:space="preserve"> коригувань фінансової звітності</w:t>
            </w:r>
          </w:p>
        </w:tc>
        <w:tc>
          <w:tcPr>
            <w:tcW w:w="4252" w:type="dxa"/>
            <w:gridSpan w:val="6"/>
          </w:tcPr>
          <w:p w:rsidR="00C309BF" w:rsidRPr="00970C0C" w:rsidRDefault="00C309BF" w:rsidP="00AF547E">
            <w:pPr>
              <w:pStyle w:val="Default"/>
              <w:rPr>
                <w:b/>
                <w:sz w:val="14"/>
                <w:szCs w:val="14"/>
                <w:lang w:val="uk-UA"/>
              </w:rPr>
            </w:pPr>
          </w:p>
          <w:p w:rsidR="00C309BF" w:rsidRPr="00970C0C" w:rsidRDefault="00C309BF" w:rsidP="00391671">
            <w:pPr>
              <w:pStyle w:val="Default"/>
              <w:jc w:val="center"/>
              <w:rPr>
                <w:b/>
                <w:sz w:val="14"/>
                <w:szCs w:val="14"/>
                <w:lang w:val="uk-UA"/>
              </w:rPr>
            </w:pPr>
            <w:r w:rsidRPr="00970C0C">
              <w:rPr>
                <w:b/>
                <w:sz w:val="14"/>
                <w:szCs w:val="14"/>
              </w:rPr>
              <w:t xml:space="preserve">Необхідний рівень нормативів достатності </w:t>
            </w:r>
            <w:r w:rsidRPr="00970C0C">
              <w:rPr>
                <w:b/>
                <w:sz w:val="14"/>
                <w:szCs w:val="14"/>
                <w:lang w:val="uk-UA"/>
              </w:rPr>
              <w:t>капіталу</w:t>
            </w:r>
          </w:p>
        </w:tc>
      </w:tr>
      <w:tr w:rsidR="00391671" w:rsidRPr="00970C0C" w:rsidTr="00970C0C">
        <w:tc>
          <w:tcPr>
            <w:tcW w:w="428" w:type="dxa"/>
            <w:vMerge/>
          </w:tcPr>
          <w:p w:rsidR="00391671" w:rsidRPr="00970C0C" w:rsidRDefault="00391671" w:rsidP="00AF547E">
            <w:pPr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562" w:type="dxa"/>
            <w:vMerge/>
          </w:tcPr>
          <w:p w:rsidR="00391671" w:rsidRPr="00970C0C" w:rsidRDefault="00391671" w:rsidP="00AF547E">
            <w:pPr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853" w:type="dxa"/>
            <w:vMerge/>
          </w:tcPr>
          <w:p w:rsidR="00391671" w:rsidRPr="00970C0C" w:rsidRDefault="00391671" w:rsidP="00AF547E">
            <w:pPr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4678" w:type="dxa"/>
            <w:gridSpan w:val="6"/>
            <w:vMerge/>
          </w:tcPr>
          <w:p w:rsidR="00391671" w:rsidRPr="00970C0C" w:rsidRDefault="00391671" w:rsidP="00AF547E">
            <w:pPr>
              <w:pStyle w:val="Default"/>
              <w:rPr>
                <w:b/>
                <w:sz w:val="14"/>
                <w:szCs w:val="14"/>
              </w:rPr>
            </w:pPr>
          </w:p>
        </w:tc>
        <w:tc>
          <w:tcPr>
            <w:tcW w:w="5529" w:type="dxa"/>
            <w:gridSpan w:val="7"/>
            <w:vMerge/>
          </w:tcPr>
          <w:p w:rsidR="00391671" w:rsidRPr="00970C0C" w:rsidRDefault="00391671" w:rsidP="00AF547E">
            <w:pPr>
              <w:pStyle w:val="Default"/>
              <w:rPr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3"/>
          </w:tcPr>
          <w:p w:rsidR="00391671" w:rsidRPr="00970C0C" w:rsidRDefault="00391671" w:rsidP="00AF547E">
            <w:pPr>
              <w:pStyle w:val="Default"/>
              <w:rPr>
                <w:b/>
                <w:sz w:val="14"/>
                <w:szCs w:val="14"/>
              </w:rPr>
            </w:pPr>
            <w:r w:rsidRPr="00970C0C">
              <w:rPr>
                <w:b/>
                <w:sz w:val="14"/>
                <w:szCs w:val="14"/>
              </w:rPr>
              <w:t>за результатами оцінки стійкості, %</w:t>
            </w:r>
          </w:p>
        </w:tc>
        <w:tc>
          <w:tcPr>
            <w:tcW w:w="2126" w:type="dxa"/>
            <w:gridSpan w:val="3"/>
          </w:tcPr>
          <w:p w:rsidR="00391671" w:rsidRPr="00970C0C" w:rsidRDefault="00391671" w:rsidP="00AF547E">
            <w:pPr>
              <w:pStyle w:val="Default"/>
              <w:rPr>
                <w:b/>
                <w:sz w:val="14"/>
                <w:szCs w:val="14"/>
              </w:rPr>
            </w:pPr>
            <w:r w:rsidRPr="00970C0C">
              <w:rPr>
                <w:b/>
                <w:sz w:val="14"/>
                <w:szCs w:val="14"/>
              </w:rPr>
              <w:t>з урахуванням здійснених банком заходів, %</w:t>
            </w:r>
          </w:p>
        </w:tc>
      </w:tr>
      <w:tr w:rsidR="00DB6C2C" w:rsidRPr="00970C0C" w:rsidTr="00970C0C">
        <w:tc>
          <w:tcPr>
            <w:tcW w:w="428" w:type="dxa"/>
            <w:vMerge/>
          </w:tcPr>
          <w:p w:rsidR="00DB6C2C" w:rsidRPr="00970C0C" w:rsidRDefault="00DB6C2C" w:rsidP="00DB6C2C">
            <w:pPr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562" w:type="dxa"/>
            <w:vMerge/>
          </w:tcPr>
          <w:p w:rsidR="00DB6C2C" w:rsidRPr="00970C0C" w:rsidRDefault="00DB6C2C" w:rsidP="00DB6C2C">
            <w:pPr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853" w:type="dxa"/>
            <w:vMerge/>
          </w:tcPr>
          <w:p w:rsidR="00DB6C2C" w:rsidRPr="00970C0C" w:rsidRDefault="00DB6C2C" w:rsidP="00DB6C2C">
            <w:pPr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:rsidR="00DB6C2C" w:rsidRPr="00970C0C" w:rsidRDefault="00DB6C2C" w:rsidP="00DB6C2C">
            <w:pPr>
              <w:ind w:firstLine="0"/>
              <w:jc w:val="center"/>
              <w:rPr>
                <w:b/>
                <w:color w:val="333333"/>
                <w:sz w:val="14"/>
                <w:szCs w:val="14"/>
                <w:lang w:eastAsia="ru-RU"/>
              </w:rPr>
            </w:pPr>
            <w:r w:rsidRPr="00970C0C">
              <w:rPr>
                <w:b/>
                <w:color w:val="333333"/>
                <w:sz w:val="14"/>
                <w:szCs w:val="14"/>
                <w:lang w:eastAsia="ru-RU"/>
              </w:rPr>
              <w:t>Основ- ний капітал 1 рівня (ОК1),</w:t>
            </w:r>
          </w:p>
          <w:p w:rsidR="00DB6C2C" w:rsidRPr="00970C0C" w:rsidRDefault="00DB6C2C" w:rsidP="00DB6C2C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970C0C">
              <w:rPr>
                <w:b/>
                <w:color w:val="333333"/>
                <w:sz w:val="14"/>
                <w:szCs w:val="14"/>
                <w:lang w:eastAsia="ru-RU"/>
              </w:rPr>
              <w:t>млн. грн</w:t>
            </w:r>
            <w:r w:rsidRPr="00970C0C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</w:tcPr>
          <w:p w:rsidR="00DB6C2C" w:rsidRPr="00970C0C" w:rsidRDefault="00DB6C2C" w:rsidP="00DB6C2C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970C0C">
              <w:rPr>
                <w:b/>
                <w:sz w:val="14"/>
                <w:szCs w:val="14"/>
              </w:rPr>
              <w:t>Капітал 1 рівня, млн.грн</w:t>
            </w:r>
          </w:p>
        </w:tc>
        <w:tc>
          <w:tcPr>
            <w:tcW w:w="850" w:type="dxa"/>
          </w:tcPr>
          <w:p w:rsidR="00DB6C2C" w:rsidRPr="00970C0C" w:rsidRDefault="00DB6C2C" w:rsidP="00DB6C2C">
            <w:pPr>
              <w:pStyle w:val="Default"/>
              <w:ind w:left="-119"/>
              <w:jc w:val="center"/>
              <w:rPr>
                <w:b/>
                <w:sz w:val="14"/>
                <w:szCs w:val="14"/>
                <w:lang w:val="uk-UA"/>
              </w:rPr>
            </w:pPr>
            <w:r w:rsidRPr="00970C0C">
              <w:rPr>
                <w:b/>
                <w:sz w:val="14"/>
                <w:szCs w:val="14"/>
              </w:rPr>
              <w:t>Регуля-тивний капітал,</w:t>
            </w:r>
          </w:p>
          <w:p w:rsidR="00DB6C2C" w:rsidRPr="00970C0C" w:rsidRDefault="00DB6C2C" w:rsidP="00DB6C2C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970C0C">
              <w:rPr>
                <w:b/>
                <w:sz w:val="14"/>
                <w:szCs w:val="14"/>
              </w:rPr>
              <w:t>млн. грн.</w:t>
            </w:r>
          </w:p>
        </w:tc>
        <w:tc>
          <w:tcPr>
            <w:tcW w:w="709" w:type="dxa"/>
          </w:tcPr>
          <w:p w:rsidR="00DB6C2C" w:rsidRPr="00970C0C" w:rsidRDefault="00DB6C2C" w:rsidP="00DB6C2C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970C0C">
              <w:rPr>
                <w:b/>
                <w:color w:val="333333"/>
                <w:sz w:val="14"/>
                <w:szCs w:val="14"/>
                <w:lang w:eastAsia="ru-RU"/>
              </w:rPr>
              <w:t>Н</w:t>
            </w:r>
            <w:r w:rsidRPr="00970C0C">
              <w:rPr>
                <w:b/>
                <w:bCs/>
                <w:color w:val="333333"/>
                <w:sz w:val="14"/>
                <w:szCs w:val="14"/>
                <w:vertAlign w:val="subscript"/>
                <w:lang w:eastAsia="ru-RU"/>
              </w:rPr>
              <w:t>РК</w:t>
            </w:r>
            <w:r w:rsidRPr="00970C0C">
              <w:rPr>
                <w:b/>
                <w:bCs/>
                <w:color w:val="333333"/>
                <w:sz w:val="14"/>
                <w:szCs w:val="14"/>
                <w:lang w:eastAsia="ru-RU"/>
              </w:rPr>
              <w:t>, %</w:t>
            </w:r>
          </w:p>
        </w:tc>
        <w:tc>
          <w:tcPr>
            <w:tcW w:w="709" w:type="dxa"/>
          </w:tcPr>
          <w:p w:rsidR="00DB6C2C" w:rsidRPr="00970C0C" w:rsidRDefault="00DB6C2C" w:rsidP="00DB6C2C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970C0C">
              <w:rPr>
                <w:b/>
                <w:color w:val="333333"/>
                <w:sz w:val="14"/>
                <w:szCs w:val="14"/>
                <w:lang w:eastAsia="ru-RU"/>
              </w:rPr>
              <w:t>Н</w:t>
            </w:r>
            <w:r w:rsidRPr="00970C0C">
              <w:rPr>
                <w:b/>
                <w:bCs/>
                <w:color w:val="333333"/>
                <w:sz w:val="14"/>
                <w:szCs w:val="14"/>
                <w:vertAlign w:val="subscript"/>
                <w:lang w:eastAsia="ru-RU"/>
              </w:rPr>
              <w:t>К1</w:t>
            </w:r>
            <w:r w:rsidRPr="00970C0C">
              <w:rPr>
                <w:b/>
                <w:bCs/>
                <w:color w:val="333333"/>
                <w:sz w:val="14"/>
                <w:szCs w:val="14"/>
                <w:lang w:eastAsia="ru-RU"/>
              </w:rPr>
              <w:t>, %</w:t>
            </w:r>
          </w:p>
        </w:tc>
        <w:tc>
          <w:tcPr>
            <w:tcW w:w="708" w:type="dxa"/>
          </w:tcPr>
          <w:p w:rsidR="00DB6C2C" w:rsidRPr="00970C0C" w:rsidRDefault="00DB6C2C" w:rsidP="00DB6C2C">
            <w:pPr>
              <w:pStyle w:val="Default"/>
              <w:jc w:val="center"/>
              <w:rPr>
                <w:b/>
                <w:sz w:val="14"/>
                <w:szCs w:val="14"/>
                <w:lang w:val="uk-UA"/>
              </w:rPr>
            </w:pPr>
            <w:r w:rsidRPr="00970C0C">
              <w:rPr>
                <w:b/>
                <w:color w:val="333333"/>
                <w:sz w:val="14"/>
                <w:szCs w:val="14"/>
                <w:lang w:val="uk-UA" w:eastAsia="ru-RU"/>
              </w:rPr>
              <w:t>Н</w:t>
            </w:r>
            <w:r w:rsidRPr="00970C0C">
              <w:rPr>
                <w:b/>
                <w:bCs/>
                <w:color w:val="333333"/>
                <w:sz w:val="14"/>
                <w:szCs w:val="14"/>
                <w:vertAlign w:val="subscript"/>
                <w:lang w:val="uk-UA" w:eastAsia="ru-RU"/>
              </w:rPr>
              <w:t>ОК1</w:t>
            </w:r>
            <w:r w:rsidRPr="00970C0C">
              <w:rPr>
                <w:b/>
                <w:bCs/>
                <w:color w:val="333333"/>
                <w:sz w:val="14"/>
                <w:szCs w:val="14"/>
                <w:lang w:val="uk-UA" w:eastAsia="ru-RU"/>
              </w:rPr>
              <w:t xml:space="preserve">, </w:t>
            </w:r>
            <w:r w:rsidRPr="00970C0C">
              <w:rPr>
                <w:b/>
                <w:bCs/>
                <w:color w:val="333333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709" w:type="dxa"/>
          </w:tcPr>
          <w:p w:rsidR="00DB6C2C" w:rsidRPr="00970C0C" w:rsidRDefault="00DB6C2C" w:rsidP="00DB6C2C">
            <w:pPr>
              <w:pStyle w:val="Default"/>
              <w:jc w:val="center"/>
              <w:rPr>
                <w:b/>
                <w:sz w:val="14"/>
                <w:szCs w:val="14"/>
                <w:lang w:val="uk-UA"/>
              </w:rPr>
            </w:pPr>
            <w:r w:rsidRPr="00970C0C">
              <w:rPr>
                <w:b/>
                <w:sz w:val="14"/>
                <w:szCs w:val="14"/>
                <w:lang w:val="uk-UA"/>
              </w:rPr>
              <w:t>Екстра</w:t>
            </w:r>
          </w:p>
          <w:p w:rsidR="00DB6C2C" w:rsidRPr="00970C0C" w:rsidRDefault="00DB6C2C" w:rsidP="00DB6C2C">
            <w:pPr>
              <w:pStyle w:val="Default"/>
              <w:jc w:val="center"/>
              <w:rPr>
                <w:b/>
                <w:sz w:val="14"/>
                <w:szCs w:val="14"/>
                <w:lang w:val="uk-UA"/>
              </w:rPr>
            </w:pPr>
            <w:r w:rsidRPr="00970C0C">
              <w:rPr>
                <w:b/>
                <w:sz w:val="14"/>
                <w:szCs w:val="14"/>
                <w:lang w:val="uk-UA"/>
              </w:rPr>
              <w:t>поляція     ( так/ ні)</w:t>
            </w:r>
          </w:p>
        </w:tc>
        <w:tc>
          <w:tcPr>
            <w:tcW w:w="992" w:type="dxa"/>
          </w:tcPr>
          <w:p w:rsidR="00DB6C2C" w:rsidRPr="00970C0C" w:rsidRDefault="00DB6C2C" w:rsidP="00DB6C2C">
            <w:pPr>
              <w:ind w:firstLine="0"/>
              <w:jc w:val="center"/>
              <w:rPr>
                <w:b/>
                <w:color w:val="333333"/>
                <w:sz w:val="14"/>
                <w:szCs w:val="14"/>
                <w:lang w:eastAsia="ru-RU"/>
              </w:rPr>
            </w:pPr>
            <w:r w:rsidRPr="00970C0C">
              <w:rPr>
                <w:b/>
                <w:color w:val="333333"/>
                <w:sz w:val="14"/>
                <w:szCs w:val="14"/>
                <w:lang w:eastAsia="ru-RU"/>
              </w:rPr>
              <w:t>Основ- ний капітал 1 рівня (ОК1),</w:t>
            </w:r>
          </w:p>
          <w:p w:rsidR="00DB6C2C" w:rsidRPr="00970C0C" w:rsidRDefault="00DB6C2C" w:rsidP="00DB6C2C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970C0C">
              <w:rPr>
                <w:b/>
                <w:color w:val="333333"/>
                <w:sz w:val="14"/>
                <w:szCs w:val="14"/>
                <w:lang w:eastAsia="ru-RU"/>
              </w:rPr>
              <w:t>млн. грн</w:t>
            </w:r>
            <w:r w:rsidRPr="00970C0C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</w:tcPr>
          <w:p w:rsidR="00DB6C2C" w:rsidRPr="00970C0C" w:rsidRDefault="00DB6C2C" w:rsidP="00DB6C2C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970C0C">
              <w:rPr>
                <w:b/>
                <w:sz w:val="14"/>
                <w:szCs w:val="14"/>
              </w:rPr>
              <w:t>Капітал 1 рівня, млн.грн</w:t>
            </w:r>
          </w:p>
        </w:tc>
        <w:tc>
          <w:tcPr>
            <w:tcW w:w="850" w:type="dxa"/>
          </w:tcPr>
          <w:p w:rsidR="00DB6C2C" w:rsidRPr="00970C0C" w:rsidRDefault="00DB6C2C" w:rsidP="00DB6C2C">
            <w:pPr>
              <w:pStyle w:val="Default"/>
              <w:ind w:left="-119"/>
              <w:jc w:val="center"/>
              <w:rPr>
                <w:b/>
                <w:sz w:val="14"/>
                <w:szCs w:val="14"/>
                <w:lang w:val="uk-UA"/>
              </w:rPr>
            </w:pPr>
            <w:r w:rsidRPr="00970C0C">
              <w:rPr>
                <w:b/>
                <w:sz w:val="14"/>
                <w:szCs w:val="14"/>
              </w:rPr>
              <w:t>Регуля-тивний капітал,</w:t>
            </w:r>
          </w:p>
          <w:p w:rsidR="00DB6C2C" w:rsidRPr="00970C0C" w:rsidRDefault="00DB6C2C" w:rsidP="00DB6C2C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970C0C">
              <w:rPr>
                <w:b/>
                <w:sz w:val="14"/>
                <w:szCs w:val="14"/>
              </w:rPr>
              <w:t>млн. грн.</w:t>
            </w:r>
          </w:p>
        </w:tc>
        <w:tc>
          <w:tcPr>
            <w:tcW w:w="709" w:type="dxa"/>
          </w:tcPr>
          <w:p w:rsidR="00DB6C2C" w:rsidRPr="00970C0C" w:rsidRDefault="00DB6C2C" w:rsidP="00DB6C2C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970C0C">
              <w:rPr>
                <w:b/>
                <w:color w:val="333333"/>
                <w:sz w:val="14"/>
                <w:szCs w:val="14"/>
                <w:lang w:eastAsia="ru-RU"/>
              </w:rPr>
              <w:t>Н</w:t>
            </w:r>
            <w:r w:rsidRPr="00970C0C">
              <w:rPr>
                <w:b/>
                <w:bCs/>
                <w:color w:val="333333"/>
                <w:sz w:val="14"/>
                <w:szCs w:val="14"/>
                <w:vertAlign w:val="subscript"/>
                <w:lang w:eastAsia="ru-RU"/>
              </w:rPr>
              <w:t>РК</w:t>
            </w:r>
            <w:r w:rsidRPr="00970C0C">
              <w:rPr>
                <w:b/>
                <w:bCs/>
                <w:color w:val="333333"/>
                <w:sz w:val="14"/>
                <w:szCs w:val="14"/>
                <w:lang w:eastAsia="ru-RU"/>
              </w:rPr>
              <w:t>, 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6C2C" w:rsidRPr="00970C0C" w:rsidRDefault="00DB6C2C" w:rsidP="00DB6C2C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970C0C">
              <w:rPr>
                <w:b/>
                <w:color w:val="333333"/>
                <w:sz w:val="14"/>
                <w:szCs w:val="14"/>
                <w:lang w:eastAsia="ru-RU"/>
              </w:rPr>
              <w:t>Н</w:t>
            </w:r>
            <w:r w:rsidRPr="00970C0C">
              <w:rPr>
                <w:b/>
                <w:bCs/>
                <w:color w:val="333333"/>
                <w:sz w:val="14"/>
                <w:szCs w:val="14"/>
                <w:vertAlign w:val="subscript"/>
                <w:lang w:eastAsia="ru-RU"/>
              </w:rPr>
              <w:t>К1</w:t>
            </w:r>
            <w:r w:rsidRPr="00970C0C">
              <w:rPr>
                <w:b/>
                <w:bCs/>
                <w:color w:val="333333"/>
                <w:sz w:val="14"/>
                <w:szCs w:val="14"/>
                <w:lang w:eastAsia="ru-RU"/>
              </w:rPr>
              <w:t>, 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6C2C" w:rsidRPr="00970C0C" w:rsidRDefault="00DB6C2C" w:rsidP="00DB6C2C">
            <w:pPr>
              <w:pStyle w:val="Default"/>
              <w:jc w:val="center"/>
              <w:rPr>
                <w:b/>
                <w:sz w:val="14"/>
                <w:szCs w:val="14"/>
                <w:lang w:val="uk-UA"/>
              </w:rPr>
            </w:pPr>
            <w:r w:rsidRPr="00970C0C">
              <w:rPr>
                <w:b/>
                <w:color w:val="333333"/>
                <w:sz w:val="14"/>
                <w:szCs w:val="14"/>
                <w:lang w:val="uk-UA" w:eastAsia="ru-RU"/>
              </w:rPr>
              <w:t>Н</w:t>
            </w:r>
            <w:r w:rsidRPr="00970C0C">
              <w:rPr>
                <w:b/>
                <w:bCs/>
                <w:color w:val="333333"/>
                <w:sz w:val="14"/>
                <w:szCs w:val="14"/>
                <w:vertAlign w:val="subscript"/>
                <w:lang w:val="uk-UA" w:eastAsia="ru-RU"/>
              </w:rPr>
              <w:t>ОК1</w:t>
            </w:r>
            <w:r w:rsidRPr="00970C0C">
              <w:rPr>
                <w:b/>
                <w:bCs/>
                <w:color w:val="333333"/>
                <w:sz w:val="14"/>
                <w:szCs w:val="14"/>
                <w:lang w:val="uk-UA" w:eastAsia="ru-RU"/>
              </w:rPr>
              <w:t xml:space="preserve">, </w:t>
            </w:r>
            <w:r w:rsidRPr="00970C0C">
              <w:rPr>
                <w:b/>
                <w:bCs/>
                <w:color w:val="333333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6C2C" w:rsidRPr="00970C0C" w:rsidRDefault="00DB6C2C" w:rsidP="00DB6C2C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970C0C">
              <w:rPr>
                <w:b/>
                <w:color w:val="333333"/>
                <w:sz w:val="14"/>
                <w:szCs w:val="14"/>
                <w:lang w:eastAsia="ru-RU"/>
              </w:rPr>
              <w:t>Н</w:t>
            </w:r>
            <w:r w:rsidRPr="00970C0C">
              <w:rPr>
                <w:b/>
                <w:bCs/>
                <w:color w:val="333333"/>
                <w:sz w:val="14"/>
                <w:szCs w:val="14"/>
                <w:vertAlign w:val="subscript"/>
                <w:lang w:eastAsia="ru-RU"/>
              </w:rPr>
              <w:t>РК</w:t>
            </w:r>
            <w:r w:rsidRPr="00970C0C">
              <w:rPr>
                <w:b/>
                <w:bCs/>
                <w:color w:val="333333"/>
                <w:sz w:val="14"/>
                <w:szCs w:val="14"/>
                <w:lang w:eastAsia="ru-RU"/>
              </w:rPr>
              <w:t>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C2C" w:rsidRPr="00970C0C" w:rsidRDefault="00DB6C2C" w:rsidP="00DB6C2C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970C0C">
              <w:rPr>
                <w:b/>
                <w:color w:val="333333"/>
                <w:sz w:val="14"/>
                <w:szCs w:val="14"/>
                <w:lang w:eastAsia="ru-RU"/>
              </w:rPr>
              <w:t>Н</w:t>
            </w:r>
            <w:r w:rsidRPr="00970C0C">
              <w:rPr>
                <w:b/>
                <w:bCs/>
                <w:color w:val="333333"/>
                <w:sz w:val="14"/>
                <w:szCs w:val="14"/>
                <w:vertAlign w:val="subscript"/>
                <w:lang w:eastAsia="ru-RU"/>
              </w:rPr>
              <w:t>К1</w:t>
            </w:r>
            <w:r w:rsidRPr="00970C0C">
              <w:rPr>
                <w:b/>
                <w:bCs/>
                <w:color w:val="333333"/>
                <w:sz w:val="14"/>
                <w:szCs w:val="14"/>
                <w:lang w:eastAsia="ru-RU"/>
              </w:rPr>
              <w:t>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C2C" w:rsidRPr="00970C0C" w:rsidRDefault="00DB6C2C" w:rsidP="00DB6C2C">
            <w:pPr>
              <w:pStyle w:val="Default"/>
              <w:jc w:val="center"/>
              <w:rPr>
                <w:b/>
                <w:sz w:val="14"/>
                <w:szCs w:val="14"/>
                <w:lang w:val="uk-UA"/>
              </w:rPr>
            </w:pPr>
            <w:r w:rsidRPr="00970C0C">
              <w:rPr>
                <w:b/>
                <w:color w:val="333333"/>
                <w:sz w:val="14"/>
                <w:szCs w:val="14"/>
                <w:lang w:val="uk-UA" w:eastAsia="ru-RU"/>
              </w:rPr>
              <w:t>Н</w:t>
            </w:r>
            <w:r w:rsidRPr="00970C0C">
              <w:rPr>
                <w:b/>
                <w:bCs/>
                <w:color w:val="333333"/>
                <w:sz w:val="14"/>
                <w:szCs w:val="14"/>
                <w:vertAlign w:val="subscript"/>
                <w:lang w:val="uk-UA" w:eastAsia="ru-RU"/>
              </w:rPr>
              <w:t>ОК1</w:t>
            </w:r>
            <w:r w:rsidRPr="00970C0C">
              <w:rPr>
                <w:b/>
                <w:bCs/>
                <w:color w:val="333333"/>
                <w:sz w:val="14"/>
                <w:szCs w:val="14"/>
                <w:lang w:val="uk-UA" w:eastAsia="ru-RU"/>
              </w:rPr>
              <w:t xml:space="preserve">, </w:t>
            </w:r>
            <w:r w:rsidRPr="00970C0C">
              <w:rPr>
                <w:b/>
                <w:bCs/>
                <w:color w:val="333333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C2C" w:rsidRPr="00970C0C" w:rsidRDefault="00DB6C2C" w:rsidP="00DB6C2C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970C0C">
              <w:rPr>
                <w:b/>
                <w:color w:val="333333"/>
                <w:sz w:val="14"/>
                <w:szCs w:val="14"/>
                <w:lang w:eastAsia="ru-RU"/>
              </w:rPr>
              <w:t>Н</w:t>
            </w:r>
            <w:r w:rsidRPr="00970C0C">
              <w:rPr>
                <w:b/>
                <w:bCs/>
                <w:color w:val="333333"/>
                <w:sz w:val="14"/>
                <w:szCs w:val="14"/>
                <w:vertAlign w:val="subscript"/>
                <w:lang w:eastAsia="ru-RU"/>
              </w:rPr>
              <w:t>РК</w:t>
            </w:r>
            <w:r w:rsidRPr="00970C0C">
              <w:rPr>
                <w:b/>
                <w:bCs/>
                <w:color w:val="333333"/>
                <w:sz w:val="14"/>
                <w:szCs w:val="14"/>
                <w:lang w:eastAsia="ru-RU"/>
              </w:rPr>
              <w:t>, %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C2C" w:rsidRPr="00970C0C" w:rsidRDefault="00DB6C2C" w:rsidP="00DB6C2C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970C0C">
              <w:rPr>
                <w:b/>
                <w:color w:val="333333"/>
                <w:sz w:val="14"/>
                <w:szCs w:val="14"/>
                <w:lang w:eastAsia="ru-RU"/>
              </w:rPr>
              <w:t>Н</w:t>
            </w:r>
            <w:r w:rsidRPr="00970C0C">
              <w:rPr>
                <w:b/>
                <w:bCs/>
                <w:color w:val="333333"/>
                <w:sz w:val="14"/>
                <w:szCs w:val="14"/>
                <w:vertAlign w:val="subscript"/>
                <w:lang w:eastAsia="ru-RU"/>
              </w:rPr>
              <w:t>К1</w:t>
            </w:r>
            <w:r w:rsidRPr="00970C0C">
              <w:rPr>
                <w:b/>
                <w:bCs/>
                <w:color w:val="333333"/>
                <w:sz w:val="14"/>
                <w:szCs w:val="14"/>
                <w:lang w:eastAsia="ru-RU"/>
              </w:rPr>
              <w:t>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C2C" w:rsidRPr="00970C0C" w:rsidRDefault="00DB6C2C" w:rsidP="00DB6C2C">
            <w:pPr>
              <w:pStyle w:val="Default"/>
              <w:jc w:val="center"/>
              <w:rPr>
                <w:b/>
                <w:sz w:val="14"/>
                <w:szCs w:val="14"/>
                <w:lang w:val="uk-UA"/>
              </w:rPr>
            </w:pPr>
            <w:r w:rsidRPr="00970C0C">
              <w:rPr>
                <w:b/>
                <w:color w:val="333333"/>
                <w:sz w:val="14"/>
                <w:szCs w:val="14"/>
                <w:lang w:val="uk-UA" w:eastAsia="ru-RU"/>
              </w:rPr>
              <w:t>Н</w:t>
            </w:r>
            <w:r w:rsidRPr="00970C0C">
              <w:rPr>
                <w:b/>
                <w:bCs/>
                <w:color w:val="333333"/>
                <w:sz w:val="14"/>
                <w:szCs w:val="14"/>
                <w:vertAlign w:val="subscript"/>
                <w:lang w:val="uk-UA" w:eastAsia="ru-RU"/>
              </w:rPr>
              <w:t>ОК1</w:t>
            </w:r>
            <w:r w:rsidRPr="00970C0C">
              <w:rPr>
                <w:b/>
                <w:bCs/>
                <w:color w:val="333333"/>
                <w:sz w:val="14"/>
                <w:szCs w:val="14"/>
                <w:lang w:val="uk-UA" w:eastAsia="ru-RU"/>
              </w:rPr>
              <w:t xml:space="preserve">, </w:t>
            </w:r>
            <w:r w:rsidRPr="00970C0C">
              <w:rPr>
                <w:b/>
                <w:bCs/>
                <w:color w:val="333333"/>
                <w:sz w:val="14"/>
                <w:szCs w:val="14"/>
                <w:lang w:eastAsia="ru-RU"/>
              </w:rPr>
              <w:t>%</w:t>
            </w:r>
          </w:p>
        </w:tc>
      </w:tr>
      <w:tr w:rsidR="00970C0C" w:rsidRPr="00970C0C" w:rsidTr="00970C0C">
        <w:tc>
          <w:tcPr>
            <w:tcW w:w="428" w:type="dxa"/>
            <w:vMerge/>
          </w:tcPr>
          <w:p w:rsidR="00970C0C" w:rsidRPr="00970C0C" w:rsidRDefault="00970C0C" w:rsidP="00AF547E">
            <w:pPr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562" w:type="dxa"/>
            <w:vMerge/>
          </w:tcPr>
          <w:p w:rsidR="00970C0C" w:rsidRPr="00970C0C" w:rsidRDefault="00970C0C" w:rsidP="00AF547E">
            <w:pPr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853" w:type="dxa"/>
            <w:vMerge/>
          </w:tcPr>
          <w:p w:rsidR="00970C0C" w:rsidRPr="00970C0C" w:rsidRDefault="00970C0C" w:rsidP="00AF547E">
            <w:pPr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3261" w:type="dxa"/>
            <w:gridSpan w:val="4"/>
          </w:tcPr>
          <w:p w:rsidR="00970C0C" w:rsidRPr="00970C0C" w:rsidRDefault="00970C0C" w:rsidP="008C3E61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970C0C">
              <w:rPr>
                <w:b/>
                <w:sz w:val="14"/>
                <w:szCs w:val="14"/>
              </w:rPr>
              <w:t>звітний рік</w:t>
            </w:r>
          </w:p>
        </w:tc>
        <w:tc>
          <w:tcPr>
            <w:tcW w:w="709" w:type="dxa"/>
          </w:tcPr>
          <w:p w:rsidR="00970C0C" w:rsidRPr="00970C0C" w:rsidRDefault="00970C0C" w:rsidP="008C3E61">
            <w:pPr>
              <w:ind w:firstLine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:rsidR="00970C0C" w:rsidRPr="00970C0C" w:rsidRDefault="00970C0C" w:rsidP="008C3E61">
            <w:pPr>
              <w:ind w:firstLine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529" w:type="dxa"/>
            <w:gridSpan w:val="7"/>
            <w:tcBorders>
              <w:right w:val="single" w:sz="4" w:space="0" w:color="auto"/>
            </w:tcBorders>
          </w:tcPr>
          <w:p w:rsidR="00970C0C" w:rsidRPr="00970C0C" w:rsidRDefault="00970C0C" w:rsidP="00970C0C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970C0C">
              <w:rPr>
                <w:b/>
                <w:sz w:val="14"/>
                <w:szCs w:val="14"/>
              </w:rPr>
              <w:t>звітний рік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0C" w:rsidRPr="00970C0C" w:rsidRDefault="00970C0C" w:rsidP="00AF547E">
            <w:pPr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0C" w:rsidRPr="00970C0C" w:rsidRDefault="00970C0C" w:rsidP="00AF547E">
            <w:pPr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0C" w:rsidRPr="00970C0C" w:rsidRDefault="00970C0C" w:rsidP="00AF547E">
            <w:pPr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0C" w:rsidRPr="00970C0C" w:rsidRDefault="00970C0C" w:rsidP="00AF547E">
            <w:pPr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0C" w:rsidRPr="00970C0C" w:rsidRDefault="00970C0C" w:rsidP="00AF547E">
            <w:pPr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0C" w:rsidRPr="00970C0C" w:rsidRDefault="00970C0C" w:rsidP="00AF547E">
            <w:pPr>
              <w:ind w:firstLine="0"/>
              <w:rPr>
                <w:b/>
                <w:sz w:val="14"/>
                <w:szCs w:val="14"/>
              </w:rPr>
            </w:pPr>
          </w:p>
        </w:tc>
      </w:tr>
      <w:tr w:rsidR="00970C0C" w:rsidRPr="00970C0C" w:rsidTr="00970C0C">
        <w:tc>
          <w:tcPr>
            <w:tcW w:w="428" w:type="dxa"/>
          </w:tcPr>
          <w:p w:rsidR="00391671" w:rsidRPr="00970C0C" w:rsidRDefault="00391671" w:rsidP="00391671">
            <w:pPr>
              <w:ind w:firstLine="0"/>
              <w:rPr>
                <w:sz w:val="14"/>
                <w:szCs w:val="14"/>
              </w:rPr>
            </w:pPr>
            <w:r w:rsidRPr="00970C0C">
              <w:rPr>
                <w:sz w:val="14"/>
                <w:szCs w:val="14"/>
              </w:rPr>
              <w:t>1</w:t>
            </w:r>
          </w:p>
        </w:tc>
        <w:tc>
          <w:tcPr>
            <w:tcW w:w="562" w:type="dxa"/>
          </w:tcPr>
          <w:p w:rsidR="00391671" w:rsidRPr="00970C0C" w:rsidRDefault="00391671" w:rsidP="00391671">
            <w:pPr>
              <w:ind w:firstLine="0"/>
              <w:rPr>
                <w:sz w:val="14"/>
                <w:szCs w:val="14"/>
              </w:rPr>
            </w:pPr>
            <w:r w:rsidRPr="00970C0C">
              <w:rPr>
                <w:sz w:val="14"/>
                <w:szCs w:val="14"/>
              </w:rPr>
              <w:t>2</w:t>
            </w:r>
          </w:p>
        </w:tc>
        <w:tc>
          <w:tcPr>
            <w:tcW w:w="853" w:type="dxa"/>
          </w:tcPr>
          <w:p w:rsidR="00391671" w:rsidRPr="00970C0C" w:rsidRDefault="00391671" w:rsidP="00391671">
            <w:pPr>
              <w:ind w:firstLine="0"/>
              <w:rPr>
                <w:sz w:val="14"/>
                <w:szCs w:val="14"/>
              </w:rPr>
            </w:pPr>
            <w:r w:rsidRPr="00970C0C">
              <w:rPr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391671" w:rsidRPr="00970C0C" w:rsidRDefault="00391671" w:rsidP="00391671">
            <w:pPr>
              <w:ind w:firstLine="0"/>
              <w:rPr>
                <w:sz w:val="14"/>
                <w:szCs w:val="14"/>
              </w:rPr>
            </w:pPr>
            <w:r w:rsidRPr="00970C0C">
              <w:rPr>
                <w:sz w:val="14"/>
                <w:szCs w:val="14"/>
              </w:rPr>
              <w:t>4</w:t>
            </w:r>
          </w:p>
        </w:tc>
        <w:tc>
          <w:tcPr>
            <w:tcW w:w="851" w:type="dxa"/>
          </w:tcPr>
          <w:p w:rsidR="00391671" w:rsidRPr="00970C0C" w:rsidRDefault="00391671" w:rsidP="00391671">
            <w:pPr>
              <w:ind w:firstLine="0"/>
              <w:rPr>
                <w:sz w:val="14"/>
                <w:szCs w:val="14"/>
              </w:rPr>
            </w:pPr>
            <w:r w:rsidRPr="00970C0C">
              <w:rPr>
                <w:sz w:val="14"/>
                <w:szCs w:val="14"/>
              </w:rPr>
              <w:t>5</w:t>
            </w:r>
          </w:p>
        </w:tc>
        <w:tc>
          <w:tcPr>
            <w:tcW w:w="850" w:type="dxa"/>
          </w:tcPr>
          <w:p w:rsidR="00391671" w:rsidRPr="00970C0C" w:rsidRDefault="00391671" w:rsidP="00391671">
            <w:pPr>
              <w:ind w:firstLine="0"/>
              <w:rPr>
                <w:sz w:val="14"/>
                <w:szCs w:val="14"/>
              </w:rPr>
            </w:pPr>
            <w:r w:rsidRPr="00970C0C">
              <w:rPr>
                <w:sz w:val="14"/>
                <w:szCs w:val="14"/>
              </w:rPr>
              <w:t>6</w:t>
            </w:r>
          </w:p>
        </w:tc>
        <w:tc>
          <w:tcPr>
            <w:tcW w:w="709" w:type="dxa"/>
          </w:tcPr>
          <w:p w:rsidR="00391671" w:rsidRPr="00970C0C" w:rsidRDefault="00391671" w:rsidP="00391671">
            <w:pPr>
              <w:ind w:firstLine="0"/>
              <w:rPr>
                <w:sz w:val="14"/>
                <w:szCs w:val="14"/>
              </w:rPr>
            </w:pPr>
            <w:r w:rsidRPr="00970C0C">
              <w:rPr>
                <w:sz w:val="14"/>
                <w:szCs w:val="14"/>
              </w:rPr>
              <w:t>7</w:t>
            </w:r>
          </w:p>
        </w:tc>
        <w:tc>
          <w:tcPr>
            <w:tcW w:w="709" w:type="dxa"/>
          </w:tcPr>
          <w:p w:rsidR="00391671" w:rsidRPr="00970C0C" w:rsidRDefault="00391671" w:rsidP="00391671">
            <w:pPr>
              <w:ind w:firstLine="0"/>
              <w:rPr>
                <w:sz w:val="14"/>
                <w:szCs w:val="14"/>
              </w:rPr>
            </w:pPr>
            <w:r w:rsidRPr="00970C0C">
              <w:rPr>
                <w:sz w:val="14"/>
                <w:szCs w:val="14"/>
              </w:rPr>
              <w:t>8</w:t>
            </w:r>
          </w:p>
        </w:tc>
        <w:tc>
          <w:tcPr>
            <w:tcW w:w="708" w:type="dxa"/>
          </w:tcPr>
          <w:p w:rsidR="00391671" w:rsidRPr="00970C0C" w:rsidRDefault="00391671" w:rsidP="00391671">
            <w:pPr>
              <w:ind w:firstLine="0"/>
              <w:rPr>
                <w:sz w:val="14"/>
                <w:szCs w:val="14"/>
              </w:rPr>
            </w:pPr>
            <w:r w:rsidRPr="00970C0C">
              <w:rPr>
                <w:sz w:val="14"/>
                <w:szCs w:val="14"/>
              </w:rPr>
              <w:t>9</w:t>
            </w:r>
          </w:p>
        </w:tc>
        <w:tc>
          <w:tcPr>
            <w:tcW w:w="709" w:type="dxa"/>
          </w:tcPr>
          <w:p w:rsidR="00391671" w:rsidRPr="00970C0C" w:rsidRDefault="00391671" w:rsidP="00391671">
            <w:pPr>
              <w:ind w:firstLine="0"/>
              <w:rPr>
                <w:sz w:val="14"/>
                <w:szCs w:val="14"/>
              </w:rPr>
            </w:pPr>
            <w:r w:rsidRPr="00970C0C">
              <w:rPr>
                <w:sz w:val="14"/>
                <w:szCs w:val="14"/>
              </w:rPr>
              <w:t>10</w:t>
            </w:r>
          </w:p>
        </w:tc>
        <w:tc>
          <w:tcPr>
            <w:tcW w:w="992" w:type="dxa"/>
          </w:tcPr>
          <w:p w:rsidR="00391671" w:rsidRPr="00970C0C" w:rsidRDefault="00391671" w:rsidP="00391671">
            <w:pPr>
              <w:ind w:firstLine="0"/>
              <w:rPr>
                <w:sz w:val="14"/>
                <w:szCs w:val="14"/>
              </w:rPr>
            </w:pPr>
            <w:r w:rsidRPr="00970C0C">
              <w:rPr>
                <w:sz w:val="14"/>
                <w:szCs w:val="14"/>
              </w:rPr>
              <w:t>11</w:t>
            </w:r>
          </w:p>
        </w:tc>
        <w:tc>
          <w:tcPr>
            <w:tcW w:w="851" w:type="dxa"/>
          </w:tcPr>
          <w:p w:rsidR="00391671" w:rsidRPr="00970C0C" w:rsidRDefault="00391671" w:rsidP="00391671">
            <w:pPr>
              <w:ind w:firstLine="0"/>
              <w:rPr>
                <w:sz w:val="14"/>
                <w:szCs w:val="14"/>
              </w:rPr>
            </w:pPr>
            <w:r w:rsidRPr="00970C0C">
              <w:rPr>
                <w:sz w:val="14"/>
                <w:szCs w:val="14"/>
              </w:rPr>
              <w:t>12</w:t>
            </w:r>
          </w:p>
        </w:tc>
        <w:tc>
          <w:tcPr>
            <w:tcW w:w="850" w:type="dxa"/>
          </w:tcPr>
          <w:p w:rsidR="00391671" w:rsidRPr="00970C0C" w:rsidRDefault="00391671" w:rsidP="00391671">
            <w:pPr>
              <w:ind w:firstLine="0"/>
              <w:rPr>
                <w:sz w:val="14"/>
                <w:szCs w:val="14"/>
              </w:rPr>
            </w:pPr>
            <w:r w:rsidRPr="00970C0C">
              <w:rPr>
                <w:sz w:val="14"/>
                <w:szCs w:val="14"/>
              </w:rPr>
              <w:t>13</w:t>
            </w:r>
          </w:p>
        </w:tc>
        <w:tc>
          <w:tcPr>
            <w:tcW w:w="709" w:type="dxa"/>
          </w:tcPr>
          <w:p w:rsidR="00391671" w:rsidRPr="00970C0C" w:rsidRDefault="00391671" w:rsidP="00391671">
            <w:pPr>
              <w:ind w:firstLine="0"/>
              <w:rPr>
                <w:sz w:val="14"/>
                <w:szCs w:val="14"/>
              </w:rPr>
            </w:pPr>
            <w:r w:rsidRPr="00970C0C">
              <w:rPr>
                <w:sz w:val="14"/>
                <w:szCs w:val="14"/>
              </w:rPr>
              <w:t>14</w:t>
            </w:r>
          </w:p>
        </w:tc>
        <w:tc>
          <w:tcPr>
            <w:tcW w:w="709" w:type="dxa"/>
          </w:tcPr>
          <w:p w:rsidR="00391671" w:rsidRPr="00970C0C" w:rsidRDefault="00391671" w:rsidP="00391671">
            <w:pPr>
              <w:ind w:firstLine="0"/>
              <w:rPr>
                <w:sz w:val="14"/>
                <w:szCs w:val="14"/>
              </w:rPr>
            </w:pPr>
            <w:r w:rsidRPr="00970C0C">
              <w:rPr>
                <w:sz w:val="14"/>
                <w:szCs w:val="14"/>
              </w:rPr>
              <w:t>15</w:t>
            </w:r>
          </w:p>
        </w:tc>
        <w:tc>
          <w:tcPr>
            <w:tcW w:w="709" w:type="dxa"/>
          </w:tcPr>
          <w:p w:rsidR="00391671" w:rsidRPr="00970C0C" w:rsidRDefault="00391671" w:rsidP="00391671">
            <w:pPr>
              <w:ind w:firstLine="0"/>
              <w:rPr>
                <w:sz w:val="14"/>
                <w:szCs w:val="14"/>
              </w:rPr>
            </w:pPr>
            <w:r w:rsidRPr="00970C0C">
              <w:rPr>
                <w:sz w:val="14"/>
                <w:szCs w:val="14"/>
              </w:rPr>
              <w:t>16</w:t>
            </w:r>
          </w:p>
        </w:tc>
        <w:tc>
          <w:tcPr>
            <w:tcW w:w="708" w:type="dxa"/>
            <w:tcBorders>
              <w:top w:val="nil"/>
            </w:tcBorders>
          </w:tcPr>
          <w:p w:rsidR="00391671" w:rsidRPr="00970C0C" w:rsidRDefault="00391671" w:rsidP="00391671">
            <w:pPr>
              <w:ind w:firstLine="0"/>
              <w:rPr>
                <w:sz w:val="14"/>
                <w:szCs w:val="14"/>
              </w:rPr>
            </w:pPr>
            <w:r w:rsidRPr="00970C0C">
              <w:rPr>
                <w:sz w:val="14"/>
                <w:szCs w:val="1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91671" w:rsidRPr="00970C0C" w:rsidRDefault="00391671" w:rsidP="00391671">
            <w:pPr>
              <w:ind w:firstLine="0"/>
              <w:rPr>
                <w:sz w:val="14"/>
                <w:szCs w:val="14"/>
              </w:rPr>
            </w:pPr>
            <w:r w:rsidRPr="00970C0C">
              <w:rPr>
                <w:sz w:val="14"/>
                <w:szCs w:val="1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91671" w:rsidRPr="00970C0C" w:rsidRDefault="00391671" w:rsidP="00391671">
            <w:pPr>
              <w:ind w:firstLine="0"/>
              <w:rPr>
                <w:sz w:val="14"/>
                <w:szCs w:val="14"/>
              </w:rPr>
            </w:pPr>
            <w:r w:rsidRPr="00970C0C">
              <w:rPr>
                <w:sz w:val="14"/>
                <w:szCs w:val="1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91671" w:rsidRPr="00970C0C" w:rsidRDefault="00391671" w:rsidP="00391671">
            <w:pPr>
              <w:ind w:firstLine="0"/>
              <w:rPr>
                <w:sz w:val="14"/>
                <w:szCs w:val="14"/>
              </w:rPr>
            </w:pPr>
            <w:r w:rsidRPr="00970C0C">
              <w:rPr>
                <w:sz w:val="14"/>
                <w:szCs w:val="1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91671" w:rsidRPr="00970C0C" w:rsidRDefault="00391671" w:rsidP="00391671">
            <w:pPr>
              <w:ind w:firstLine="0"/>
              <w:rPr>
                <w:sz w:val="14"/>
                <w:szCs w:val="14"/>
              </w:rPr>
            </w:pPr>
            <w:r w:rsidRPr="00970C0C">
              <w:rPr>
                <w:sz w:val="14"/>
                <w:szCs w:val="1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91671" w:rsidRPr="00970C0C" w:rsidRDefault="00391671" w:rsidP="00391671">
            <w:pPr>
              <w:ind w:firstLine="0"/>
              <w:rPr>
                <w:sz w:val="14"/>
                <w:szCs w:val="14"/>
              </w:rPr>
            </w:pPr>
            <w:r w:rsidRPr="00970C0C">
              <w:rPr>
                <w:sz w:val="14"/>
                <w:szCs w:val="14"/>
              </w:rPr>
              <w:t>22</w:t>
            </w:r>
          </w:p>
        </w:tc>
      </w:tr>
      <w:tr w:rsidR="00970C0C" w:rsidRPr="00970C0C" w:rsidTr="00970C0C">
        <w:tc>
          <w:tcPr>
            <w:tcW w:w="428" w:type="dxa"/>
          </w:tcPr>
          <w:p w:rsidR="00970C0C" w:rsidRPr="00970C0C" w:rsidRDefault="00970C0C" w:rsidP="00970C0C">
            <w:pPr>
              <w:ind w:firstLine="0"/>
              <w:rPr>
                <w:b/>
                <w:sz w:val="14"/>
                <w:szCs w:val="14"/>
              </w:rPr>
            </w:pPr>
            <w:r w:rsidRPr="00970C0C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562" w:type="dxa"/>
          </w:tcPr>
          <w:p w:rsidR="00970C0C" w:rsidRPr="00970C0C" w:rsidRDefault="00970C0C" w:rsidP="00970C0C">
            <w:pPr>
              <w:ind w:firstLine="0"/>
              <w:rPr>
                <w:b/>
                <w:sz w:val="14"/>
                <w:szCs w:val="14"/>
              </w:rPr>
            </w:pPr>
            <w:r w:rsidRPr="00970C0C">
              <w:rPr>
                <w:b/>
                <w:sz w:val="14"/>
                <w:szCs w:val="14"/>
              </w:rPr>
              <w:t>313</w:t>
            </w:r>
          </w:p>
        </w:tc>
        <w:tc>
          <w:tcPr>
            <w:tcW w:w="853" w:type="dxa"/>
          </w:tcPr>
          <w:p w:rsidR="00970C0C" w:rsidRPr="00970C0C" w:rsidRDefault="00970C0C" w:rsidP="00970C0C">
            <w:pPr>
              <w:ind w:firstLine="0"/>
              <w:rPr>
                <w:b/>
                <w:sz w:val="14"/>
                <w:szCs w:val="14"/>
              </w:rPr>
            </w:pPr>
            <w:r w:rsidRPr="00970C0C">
              <w:rPr>
                <w:b/>
                <w:sz w:val="14"/>
                <w:szCs w:val="14"/>
              </w:rPr>
              <w:t>АТ «УБРР»</w:t>
            </w:r>
          </w:p>
        </w:tc>
        <w:tc>
          <w:tcPr>
            <w:tcW w:w="851" w:type="dxa"/>
          </w:tcPr>
          <w:p w:rsidR="00970C0C" w:rsidRPr="00970C0C" w:rsidRDefault="00C21230" w:rsidP="00DB6C2C">
            <w:pPr>
              <w:ind w:firstLine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  <w:r w:rsidR="00DB6C2C">
              <w:rPr>
                <w:b/>
                <w:sz w:val="14"/>
                <w:szCs w:val="14"/>
              </w:rPr>
              <w:t>09</w:t>
            </w:r>
          </w:p>
        </w:tc>
        <w:tc>
          <w:tcPr>
            <w:tcW w:w="851" w:type="dxa"/>
          </w:tcPr>
          <w:p w:rsidR="00970C0C" w:rsidRPr="00970C0C" w:rsidRDefault="00C21230" w:rsidP="00970C0C">
            <w:pPr>
              <w:ind w:firstLine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209</w:t>
            </w:r>
          </w:p>
        </w:tc>
        <w:tc>
          <w:tcPr>
            <w:tcW w:w="850" w:type="dxa"/>
          </w:tcPr>
          <w:p w:rsidR="00970C0C" w:rsidRPr="00970C0C" w:rsidRDefault="00C21230" w:rsidP="00DB6C2C">
            <w:pPr>
              <w:ind w:firstLine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en-US"/>
              </w:rPr>
              <w:t>2</w:t>
            </w:r>
            <w:r w:rsidR="00DB6C2C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709" w:type="dxa"/>
          </w:tcPr>
          <w:p w:rsidR="00970C0C" w:rsidRPr="00970C0C" w:rsidRDefault="00970C0C" w:rsidP="00C21230">
            <w:pPr>
              <w:ind w:firstLine="0"/>
              <w:rPr>
                <w:b/>
                <w:sz w:val="14"/>
                <w:szCs w:val="14"/>
              </w:rPr>
            </w:pPr>
            <w:r w:rsidRPr="00970C0C">
              <w:rPr>
                <w:b/>
                <w:sz w:val="14"/>
                <w:szCs w:val="14"/>
              </w:rPr>
              <w:t>2</w:t>
            </w:r>
            <w:r w:rsidR="00C21230">
              <w:rPr>
                <w:b/>
                <w:sz w:val="14"/>
                <w:szCs w:val="14"/>
                <w:lang w:val="en-US"/>
              </w:rPr>
              <w:t>15</w:t>
            </w:r>
            <w:r w:rsidRPr="00970C0C">
              <w:rPr>
                <w:b/>
                <w:sz w:val="14"/>
                <w:szCs w:val="14"/>
              </w:rPr>
              <w:t>,</w:t>
            </w:r>
            <w:r w:rsidR="00C21230">
              <w:rPr>
                <w:b/>
                <w:sz w:val="14"/>
                <w:szCs w:val="14"/>
                <w:lang w:val="en-US"/>
              </w:rPr>
              <w:t>48</w:t>
            </w:r>
          </w:p>
        </w:tc>
        <w:tc>
          <w:tcPr>
            <w:tcW w:w="709" w:type="dxa"/>
          </w:tcPr>
          <w:p w:rsidR="00970C0C" w:rsidRPr="00970C0C" w:rsidRDefault="00970C0C" w:rsidP="00C21230">
            <w:pPr>
              <w:ind w:firstLine="0"/>
              <w:rPr>
                <w:b/>
                <w:sz w:val="14"/>
                <w:szCs w:val="14"/>
              </w:rPr>
            </w:pPr>
            <w:r w:rsidRPr="00970C0C">
              <w:rPr>
                <w:b/>
                <w:sz w:val="14"/>
                <w:szCs w:val="14"/>
              </w:rPr>
              <w:t>2</w:t>
            </w:r>
            <w:r w:rsidR="00C21230">
              <w:rPr>
                <w:b/>
                <w:sz w:val="14"/>
                <w:szCs w:val="14"/>
                <w:lang w:val="en-US"/>
              </w:rPr>
              <w:t>08,61</w:t>
            </w:r>
          </w:p>
        </w:tc>
        <w:tc>
          <w:tcPr>
            <w:tcW w:w="708" w:type="dxa"/>
          </w:tcPr>
          <w:p w:rsidR="00970C0C" w:rsidRPr="00970C0C" w:rsidRDefault="00970C0C" w:rsidP="00970C0C">
            <w:pPr>
              <w:ind w:firstLine="0"/>
              <w:rPr>
                <w:b/>
                <w:sz w:val="14"/>
                <w:szCs w:val="14"/>
              </w:rPr>
            </w:pPr>
            <w:r w:rsidRPr="00970C0C">
              <w:rPr>
                <w:b/>
                <w:sz w:val="14"/>
                <w:szCs w:val="14"/>
              </w:rPr>
              <w:t>2</w:t>
            </w:r>
            <w:r w:rsidR="00C21230">
              <w:rPr>
                <w:b/>
                <w:sz w:val="14"/>
                <w:szCs w:val="14"/>
                <w:lang w:val="en-US"/>
              </w:rPr>
              <w:t>08</w:t>
            </w:r>
            <w:r w:rsidRPr="00970C0C">
              <w:rPr>
                <w:b/>
                <w:sz w:val="14"/>
                <w:szCs w:val="14"/>
              </w:rPr>
              <w:t>,</w:t>
            </w:r>
            <w:r w:rsidR="00C21230">
              <w:rPr>
                <w:b/>
                <w:sz w:val="14"/>
                <w:szCs w:val="14"/>
                <w:lang w:val="en-US"/>
              </w:rPr>
              <w:t>61</w:t>
            </w:r>
          </w:p>
          <w:p w:rsidR="00970C0C" w:rsidRPr="00970C0C" w:rsidRDefault="00970C0C" w:rsidP="00970C0C">
            <w:pPr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970C0C" w:rsidRPr="00970C0C" w:rsidRDefault="00970C0C" w:rsidP="00970C0C">
            <w:pPr>
              <w:ind w:firstLine="0"/>
              <w:rPr>
                <w:b/>
                <w:sz w:val="14"/>
                <w:szCs w:val="14"/>
              </w:rPr>
            </w:pPr>
            <w:r w:rsidRPr="00970C0C">
              <w:rPr>
                <w:b/>
                <w:sz w:val="14"/>
                <w:szCs w:val="14"/>
              </w:rPr>
              <w:t>ні</w:t>
            </w:r>
          </w:p>
        </w:tc>
        <w:tc>
          <w:tcPr>
            <w:tcW w:w="992" w:type="dxa"/>
          </w:tcPr>
          <w:p w:rsidR="00970C0C" w:rsidRPr="00970C0C" w:rsidRDefault="00970C0C" w:rsidP="00DB6C2C">
            <w:pPr>
              <w:ind w:firstLine="0"/>
              <w:rPr>
                <w:b/>
                <w:sz w:val="14"/>
                <w:szCs w:val="14"/>
              </w:rPr>
            </w:pPr>
            <w:r w:rsidRPr="00970C0C">
              <w:rPr>
                <w:b/>
                <w:sz w:val="14"/>
                <w:szCs w:val="14"/>
              </w:rPr>
              <w:t>2</w:t>
            </w:r>
            <w:r w:rsidR="00DB6C2C">
              <w:rPr>
                <w:b/>
                <w:sz w:val="14"/>
                <w:szCs w:val="14"/>
              </w:rPr>
              <w:t>09</w:t>
            </w:r>
          </w:p>
        </w:tc>
        <w:tc>
          <w:tcPr>
            <w:tcW w:w="851" w:type="dxa"/>
          </w:tcPr>
          <w:p w:rsidR="00970C0C" w:rsidRPr="00970C0C" w:rsidRDefault="00970C0C" w:rsidP="00970C0C">
            <w:pPr>
              <w:ind w:firstLine="0"/>
              <w:rPr>
                <w:b/>
                <w:sz w:val="14"/>
                <w:szCs w:val="14"/>
              </w:rPr>
            </w:pPr>
            <w:r w:rsidRPr="00970C0C">
              <w:rPr>
                <w:b/>
                <w:sz w:val="14"/>
                <w:szCs w:val="14"/>
              </w:rPr>
              <w:t>209</w:t>
            </w:r>
          </w:p>
        </w:tc>
        <w:tc>
          <w:tcPr>
            <w:tcW w:w="850" w:type="dxa"/>
          </w:tcPr>
          <w:p w:rsidR="00970C0C" w:rsidRPr="00970C0C" w:rsidRDefault="00DB6C2C" w:rsidP="00DB6C2C">
            <w:pPr>
              <w:ind w:firstLine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215</w:t>
            </w:r>
            <w:bookmarkStart w:id="0" w:name="_GoBack"/>
            <w:bookmarkEnd w:id="0"/>
          </w:p>
        </w:tc>
        <w:tc>
          <w:tcPr>
            <w:tcW w:w="709" w:type="dxa"/>
          </w:tcPr>
          <w:p w:rsidR="00970C0C" w:rsidRPr="00970C0C" w:rsidRDefault="00970C0C" w:rsidP="00970C0C">
            <w:pPr>
              <w:ind w:firstLine="0"/>
              <w:rPr>
                <w:b/>
                <w:sz w:val="14"/>
                <w:szCs w:val="14"/>
              </w:rPr>
            </w:pPr>
            <w:r w:rsidRPr="00970C0C">
              <w:rPr>
                <w:b/>
                <w:sz w:val="14"/>
                <w:szCs w:val="14"/>
              </w:rPr>
              <w:t>215,48</w:t>
            </w:r>
          </w:p>
        </w:tc>
        <w:tc>
          <w:tcPr>
            <w:tcW w:w="709" w:type="dxa"/>
          </w:tcPr>
          <w:p w:rsidR="00970C0C" w:rsidRPr="00970C0C" w:rsidRDefault="00970C0C" w:rsidP="00970C0C">
            <w:pPr>
              <w:ind w:firstLine="0"/>
              <w:rPr>
                <w:b/>
                <w:sz w:val="14"/>
                <w:szCs w:val="14"/>
              </w:rPr>
            </w:pPr>
            <w:r w:rsidRPr="00970C0C">
              <w:rPr>
                <w:b/>
                <w:sz w:val="14"/>
                <w:szCs w:val="14"/>
              </w:rPr>
              <w:t>208,61</w:t>
            </w:r>
          </w:p>
        </w:tc>
        <w:tc>
          <w:tcPr>
            <w:tcW w:w="709" w:type="dxa"/>
          </w:tcPr>
          <w:p w:rsidR="00970C0C" w:rsidRPr="00970C0C" w:rsidRDefault="00970C0C" w:rsidP="00970C0C">
            <w:pPr>
              <w:ind w:firstLine="0"/>
              <w:rPr>
                <w:b/>
                <w:sz w:val="14"/>
                <w:szCs w:val="14"/>
              </w:rPr>
            </w:pPr>
            <w:r w:rsidRPr="00970C0C">
              <w:rPr>
                <w:b/>
                <w:sz w:val="14"/>
                <w:szCs w:val="14"/>
              </w:rPr>
              <w:t>208,61</w:t>
            </w:r>
          </w:p>
          <w:p w:rsidR="00970C0C" w:rsidRPr="00970C0C" w:rsidRDefault="00970C0C" w:rsidP="00970C0C">
            <w:pPr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:rsidR="00970C0C" w:rsidRPr="00970C0C" w:rsidRDefault="00C21230" w:rsidP="00C21230">
            <w:pPr>
              <w:ind w:firstLine="0"/>
              <w:rPr>
                <w:b/>
                <w:sz w:val="14"/>
                <w:szCs w:val="14"/>
              </w:rPr>
            </w:pPr>
            <w:r>
              <w:rPr>
                <w:b/>
                <w:color w:val="333333"/>
                <w:sz w:val="14"/>
                <w:szCs w:val="14"/>
                <w:shd w:val="clear" w:color="auto" w:fill="FFFFFF"/>
                <w:lang w:val="en-US"/>
              </w:rPr>
              <w:t>10</w:t>
            </w:r>
            <w:r w:rsidR="00970C0C" w:rsidRPr="00970C0C">
              <w:rPr>
                <w:b/>
                <w:color w:val="333333"/>
                <w:sz w:val="14"/>
                <w:szCs w:val="14"/>
                <w:shd w:val="clear" w:color="auto" w:fill="FFFFFF"/>
              </w:rPr>
              <w:t>,</w:t>
            </w:r>
            <w:r>
              <w:rPr>
                <w:b/>
                <w:color w:val="333333"/>
                <w:sz w:val="14"/>
                <w:szCs w:val="14"/>
                <w:shd w:val="clear" w:color="auto" w:fill="FFFFFF"/>
                <w:lang w:val="en-US"/>
              </w:rPr>
              <w:t>0</w:t>
            </w:r>
            <w:r w:rsidR="00970C0C" w:rsidRPr="00970C0C">
              <w:rPr>
                <w:b/>
                <w:color w:val="333333"/>
                <w:sz w:val="14"/>
                <w:szCs w:val="14"/>
                <w:shd w:val="clear" w:color="auto" w:fill="FFFFFF"/>
              </w:rPr>
              <w:t>0%</w:t>
            </w:r>
          </w:p>
        </w:tc>
        <w:tc>
          <w:tcPr>
            <w:tcW w:w="709" w:type="dxa"/>
          </w:tcPr>
          <w:p w:rsidR="00970C0C" w:rsidRPr="00970C0C" w:rsidRDefault="00970C0C" w:rsidP="00970C0C">
            <w:pPr>
              <w:ind w:firstLine="0"/>
              <w:rPr>
                <w:b/>
                <w:sz w:val="14"/>
                <w:szCs w:val="14"/>
              </w:rPr>
            </w:pPr>
            <w:r w:rsidRPr="00970C0C">
              <w:rPr>
                <w:b/>
                <w:sz w:val="14"/>
                <w:szCs w:val="14"/>
              </w:rPr>
              <w:t>7,50%</w:t>
            </w:r>
          </w:p>
        </w:tc>
        <w:tc>
          <w:tcPr>
            <w:tcW w:w="709" w:type="dxa"/>
          </w:tcPr>
          <w:p w:rsidR="00970C0C" w:rsidRPr="00970C0C" w:rsidRDefault="00970C0C" w:rsidP="00970C0C">
            <w:pPr>
              <w:ind w:firstLine="0"/>
              <w:rPr>
                <w:b/>
                <w:sz w:val="14"/>
                <w:szCs w:val="14"/>
              </w:rPr>
            </w:pPr>
            <w:r w:rsidRPr="00970C0C">
              <w:rPr>
                <w:b/>
                <w:sz w:val="14"/>
                <w:szCs w:val="14"/>
              </w:rPr>
              <w:t>5,625%</w:t>
            </w:r>
          </w:p>
        </w:tc>
        <w:tc>
          <w:tcPr>
            <w:tcW w:w="709" w:type="dxa"/>
          </w:tcPr>
          <w:p w:rsidR="00970C0C" w:rsidRPr="00970C0C" w:rsidRDefault="00C21230" w:rsidP="00C21230">
            <w:pPr>
              <w:ind w:firstLine="0"/>
              <w:rPr>
                <w:b/>
                <w:sz w:val="14"/>
                <w:szCs w:val="14"/>
              </w:rPr>
            </w:pPr>
            <w:r>
              <w:rPr>
                <w:b/>
                <w:color w:val="333333"/>
                <w:sz w:val="14"/>
                <w:szCs w:val="14"/>
                <w:shd w:val="clear" w:color="auto" w:fill="FFFFFF"/>
                <w:lang w:val="en-US"/>
              </w:rPr>
              <w:t>10,00</w:t>
            </w:r>
            <w:r w:rsidR="00970C0C" w:rsidRPr="00970C0C">
              <w:rPr>
                <w:b/>
                <w:color w:val="333333"/>
                <w:sz w:val="14"/>
                <w:szCs w:val="14"/>
                <w:shd w:val="clear" w:color="auto" w:fill="FFFFFF"/>
              </w:rPr>
              <w:t>%</w:t>
            </w:r>
          </w:p>
        </w:tc>
        <w:tc>
          <w:tcPr>
            <w:tcW w:w="708" w:type="dxa"/>
          </w:tcPr>
          <w:p w:rsidR="00970C0C" w:rsidRPr="00970C0C" w:rsidRDefault="00970C0C" w:rsidP="00970C0C">
            <w:pPr>
              <w:ind w:firstLine="0"/>
              <w:rPr>
                <w:b/>
                <w:sz w:val="14"/>
                <w:szCs w:val="14"/>
              </w:rPr>
            </w:pPr>
            <w:r w:rsidRPr="00970C0C">
              <w:rPr>
                <w:b/>
                <w:sz w:val="14"/>
                <w:szCs w:val="14"/>
              </w:rPr>
              <w:t>7,50%</w:t>
            </w:r>
          </w:p>
        </w:tc>
        <w:tc>
          <w:tcPr>
            <w:tcW w:w="709" w:type="dxa"/>
          </w:tcPr>
          <w:p w:rsidR="00970C0C" w:rsidRPr="00970C0C" w:rsidRDefault="00970C0C" w:rsidP="00970C0C">
            <w:pPr>
              <w:ind w:firstLine="0"/>
              <w:rPr>
                <w:b/>
                <w:sz w:val="14"/>
                <w:szCs w:val="14"/>
              </w:rPr>
            </w:pPr>
            <w:r w:rsidRPr="00970C0C">
              <w:rPr>
                <w:b/>
                <w:sz w:val="14"/>
                <w:szCs w:val="14"/>
              </w:rPr>
              <w:t>5,625%</w:t>
            </w:r>
          </w:p>
        </w:tc>
      </w:tr>
    </w:tbl>
    <w:p w:rsidR="00AF547E" w:rsidRDefault="00AF547E" w:rsidP="00AF547E">
      <w:pPr>
        <w:ind w:left="3528"/>
      </w:pPr>
    </w:p>
    <w:sectPr w:rsidR="00AF547E" w:rsidSect="00391671">
      <w:pgSz w:w="16838" w:h="11906" w:orient="landscape"/>
      <w:pgMar w:top="1701" w:right="11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47E"/>
    <w:rsid w:val="00193367"/>
    <w:rsid w:val="002927D2"/>
    <w:rsid w:val="00301AC3"/>
    <w:rsid w:val="00331736"/>
    <w:rsid w:val="00391671"/>
    <w:rsid w:val="00442FF4"/>
    <w:rsid w:val="0055615F"/>
    <w:rsid w:val="00730C0F"/>
    <w:rsid w:val="00795FAA"/>
    <w:rsid w:val="00814662"/>
    <w:rsid w:val="008C3E61"/>
    <w:rsid w:val="00970C0C"/>
    <w:rsid w:val="00AE1A0A"/>
    <w:rsid w:val="00AF547E"/>
    <w:rsid w:val="00B80897"/>
    <w:rsid w:val="00C06D90"/>
    <w:rsid w:val="00C21230"/>
    <w:rsid w:val="00C309BF"/>
    <w:rsid w:val="00D37419"/>
    <w:rsid w:val="00DB6C2C"/>
    <w:rsid w:val="00E1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EA90"/>
  <w15:docId w15:val="{39F6BE9C-2ECF-44DC-AF72-B8EF25AA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C0F"/>
    <w:pPr>
      <w:autoSpaceDE w:val="0"/>
      <w:autoSpaceDN w:val="0"/>
      <w:ind w:firstLine="720"/>
      <w:jc w:val="both"/>
    </w:pPr>
    <w:rPr>
      <w:lang w:val="uk-UA"/>
    </w:rPr>
  </w:style>
  <w:style w:type="paragraph" w:styleId="1">
    <w:name w:val="heading 1"/>
    <w:basedOn w:val="a"/>
    <w:next w:val="a"/>
    <w:link w:val="10"/>
    <w:qFormat/>
    <w:rsid w:val="00730C0F"/>
    <w:pPr>
      <w:keepNext/>
      <w:ind w:firstLine="0"/>
      <w:jc w:val="center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next w:val="a"/>
    <w:link w:val="20"/>
    <w:qFormat/>
    <w:rsid w:val="00730C0F"/>
    <w:pPr>
      <w:keepNext/>
      <w:ind w:firstLine="0"/>
      <w:outlineLvl w:val="1"/>
    </w:pPr>
    <w:rPr>
      <w:i/>
      <w:iCs/>
    </w:rPr>
  </w:style>
  <w:style w:type="paragraph" w:styleId="3">
    <w:name w:val="heading 3"/>
    <w:basedOn w:val="a"/>
    <w:next w:val="a"/>
    <w:link w:val="30"/>
    <w:qFormat/>
    <w:rsid w:val="00730C0F"/>
    <w:pPr>
      <w:keepNext/>
      <w:ind w:firstLine="0"/>
      <w:jc w:val="center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next w:val="a"/>
    <w:link w:val="40"/>
    <w:qFormat/>
    <w:rsid w:val="00730C0F"/>
    <w:pPr>
      <w:keepNext/>
      <w:jc w:val="center"/>
      <w:outlineLvl w:val="3"/>
    </w:pPr>
    <w:rPr>
      <w:b/>
      <w:bCs/>
      <w:i/>
      <w:i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730C0F"/>
    <w:pPr>
      <w:keepNext/>
      <w:ind w:firstLine="0"/>
      <w:jc w:val="center"/>
      <w:outlineLvl w:val="4"/>
    </w:pPr>
    <w:rPr>
      <w:rFonts w:ascii="Arial" w:hAnsi="Arial" w:cs="Arial"/>
      <w:b/>
      <w:bCs/>
      <w:sz w:val="22"/>
      <w:szCs w:val="22"/>
    </w:rPr>
  </w:style>
  <w:style w:type="paragraph" w:styleId="6">
    <w:name w:val="heading 6"/>
    <w:basedOn w:val="a"/>
    <w:next w:val="a"/>
    <w:link w:val="60"/>
    <w:qFormat/>
    <w:rsid w:val="00730C0F"/>
    <w:pPr>
      <w:keepNext/>
      <w:ind w:firstLine="0"/>
      <w:jc w:val="center"/>
      <w:outlineLvl w:val="5"/>
    </w:pPr>
    <w:rPr>
      <w:rFonts w:ascii="Arial" w:hAnsi="Arial" w:cs="Arial"/>
      <w:b/>
      <w:bCs/>
      <w:lang w:val="en-US"/>
    </w:rPr>
  </w:style>
  <w:style w:type="paragraph" w:styleId="7">
    <w:name w:val="heading 7"/>
    <w:basedOn w:val="a"/>
    <w:next w:val="a"/>
    <w:link w:val="70"/>
    <w:qFormat/>
    <w:rsid w:val="00730C0F"/>
    <w:pPr>
      <w:keepNext/>
      <w:outlineLvl w:val="6"/>
    </w:pPr>
    <w:rPr>
      <w:rFonts w:ascii="Arial" w:hAnsi="Arial" w:cs="Arial"/>
      <w:color w:val="000000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730C0F"/>
    <w:pPr>
      <w:keepNext/>
      <w:ind w:firstLine="0"/>
      <w:jc w:val="center"/>
      <w:outlineLvl w:val="7"/>
    </w:pPr>
    <w:rPr>
      <w:rFonts w:ascii="Arial" w:hAnsi="Arial" w:cs="Arial"/>
      <w:sz w:val="24"/>
      <w:szCs w:val="24"/>
    </w:rPr>
  </w:style>
  <w:style w:type="paragraph" w:styleId="9">
    <w:name w:val="heading 9"/>
    <w:basedOn w:val="a"/>
    <w:next w:val="a"/>
    <w:link w:val="90"/>
    <w:qFormat/>
    <w:rsid w:val="00730C0F"/>
    <w:pPr>
      <w:keepNext/>
      <w:ind w:firstLine="0"/>
      <w:jc w:val="left"/>
      <w:outlineLvl w:val="8"/>
    </w:pPr>
    <w:rPr>
      <w:rFonts w:ascii="Arial" w:hAnsi="Arial" w:cs="Arial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ormal bullet 2"/>
    <w:basedOn w:val="a"/>
    <w:link w:val="a4"/>
    <w:uiPriority w:val="34"/>
    <w:qFormat/>
    <w:rsid w:val="00730C0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927D2"/>
    <w:rPr>
      <w:b/>
      <w:bCs/>
      <w:i/>
      <w:i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rsid w:val="002927D2"/>
    <w:rPr>
      <w:i/>
      <w:iCs/>
      <w:lang w:val="uk-UA"/>
    </w:rPr>
  </w:style>
  <w:style w:type="character" w:customStyle="1" w:styleId="30">
    <w:name w:val="Заголовок 3 Знак"/>
    <w:link w:val="3"/>
    <w:rsid w:val="00193367"/>
    <w:rPr>
      <w:b/>
      <w:bCs/>
      <w:i/>
      <w:iCs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rsid w:val="002927D2"/>
    <w:rPr>
      <w:b/>
      <w:bCs/>
      <w:i/>
      <w:i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2927D2"/>
    <w:rPr>
      <w:rFonts w:ascii="Arial" w:hAnsi="Arial" w:cs="Arial"/>
      <w:b/>
      <w:bCs/>
      <w:sz w:val="22"/>
      <w:szCs w:val="22"/>
      <w:lang w:val="uk-UA"/>
    </w:rPr>
  </w:style>
  <w:style w:type="character" w:customStyle="1" w:styleId="60">
    <w:name w:val="Заголовок 6 Знак"/>
    <w:basedOn w:val="a0"/>
    <w:link w:val="6"/>
    <w:rsid w:val="002927D2"/>
    <w:rPr>
      <w:rFonts w:ascii="Arial" w:hAnsi="Arial" w:cs="Arial"/>
      <w:b/>
      <w:bCs/>
      <w:lang w:val="en-US"/>
    </w:rPr>
  </w:style>
  <w:style w:type="character" w:customStyle="1" w:styleId="70">
    <w:name w:val="Заголовок 7 Знак"/>
    <w:link w:val="7"/>
    <w:rsid w:val="00193367"/>
    <w:rPr>
      <w:rFonts w:ascii="Arial" w:hAnsi="Arial" w:cs="Arial"/>
      <w:color w:val="000000"/>
      <w:sz w:val="24"/>
      <w:szCs w:val="24"/>
      <w:lang w:val="en-US"/>
    </w:rPr>
  </w:style>
  <w:style w:type="character" w:customStyle="1" w:styleId="80">
    <w:name w:val="Заголовок 8 Знак"/>
    <w:link w:val="8"/>
    <w:rsid w:val="00193367"/>
    <w:rPr>
      <w:rFonts w:ascii="Arial" w:hAnsi="Arial" w:cs="Arial"/>
      <w:sz w:val="24"/>
      <w:szCs w:val="24"/>
      <w:lang w:val="uk-UA"/>
    </w:rPr>
  </w:style>
  <w:style w:type="character" w:customStyle="1" w:styleId="90">
    <w:name w:val="Заголовок 9 Знак"/>
    <w:basedOn w:val="a0"/>
    <w:link w:val="9"/>
    <w:rsid w:val="002927D2"/>
    <w:rPr>
      <w:rFonts w:ascii="Arial" w:hAnsi="Arial" w:cs="Arial"/>
      <w:sz w:val="24"/>
      <w:szCs w:val="24"/>
      <w:lang w:val="en-US"/>
    </w:rPr>
  </w:style>
  <w:style w:type="paragraph" w:styleId="21">
    <w:name w:val="toc 2"/>
    <w:basedOn w:val="a"/>
    <w:next w:val="a"/>
    <w:autoRedefine/>
    <w:uiPriority w:val="39"/>
    <w:unhideWhenUsed/>
    <w:rsid w:val="00193367"/>
    <w:pPr>
      <w:tabs>
        <w:tab w:val="right" w:leader="dot" w:pos="10053"/>
      </w:tabs>
      <w:ind w:left="240"/>
    </w:pPr>
    <w:rPr>
      <w:rFonts w:ascii="Calibri" w:hAnsi="Calibri" w:cs="Calibri"/>
      <w:noProof/>
    </w:rPr>
  </w:style>
  <w:style w:type="paragraph" w:customStyle="1" w:styleId="22">
    <w:name w:val="2"/>
    <w:basedOn w:val="a"/>
    <w:next w:val="a"/>
    <w:uiPriority w:val="10"/>
    <w:rsid w:val="002927D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1">
    <w:name w:val="Заголовок Знак1"/>
    <w:link w:val="a5"/>
    <w:rsid w:val="002927D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uk-UA"/>
    </w:rPr>
  </w:style>
  <w:style w:type="paragraph" w:styleId="a5">
    <w:name w:val="Title"/>
    <w:basedOn w:val="a"/>
    <w:next w:val="a"/>
    <w:link w:val="11"/>
    <w:qFormat/>
    <w:rsid w:val="002927D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uiPriority w:val="10"/>
    <w:rsid w:val="002927D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7">
    <w:name w:val="Subtitle"/>
    <w:basedOn w:val="a"/>
    <w:link w:val="a8"/>
    <w:qFormat/>
    <w:rsid w:val="00730C0F"/>
    <w:pPr>
      <w:jc w:val="center"/>
    </w:pPr>
    <w:rPr>
      <w:b/>
      <w:bCs/>
      <w:i/>
      <w:iCs/>
      <w:sz w:val="36"/>
      <w:szCs w:val="36"/>
    </w:rPr>
  </w:style>
  <w:style w:type="character" w:customStyle="1" w:styleId="a8">
    <w:name w:val="Подзаголовок Знак"/>
    <w:link w:val="a7"/>
    <w:rsid w:val="00193367"/>
    <w:rPr>
      <w:b/>
      <w:bCs/>
      <w:i/>
      <w:iCs/>
      <w:sz w:val="36"/>
      <w:szCs w:val="36"/>
      <w:lang w:val="uk-UA"/>
    </w:rPr>
  </w:style>
  <w:style w:type="paragraph" w:styleId="a9">
    <w:name w:val="Normal (Web)"/>
    <w:aliases w:val="Обычный (Web), Знак"/>
    <w:basedOn w:val="a"/>
    <w:link w:val="aa"/>
    <w:uiPriority w:val="99"/>
    <w:unhideWhenUsed/>
    <w:rsid w:val="00193367"/>
  </w:style>
  <w:style w:type="character" w:customStyle="1" w:styleId="aa">
    <w:name w:val="Обычный (веб) Знак"/>
    <w:aliases w:val="Обычный (Web) Знак, Знак Знак"/>
    <w:link w:val="a9"/>
    <w:uiPriority w:val="99"/>
    <w:rsid w:val="00193367"/>
    <w:rPr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730C0F"/>
    <w:rPr>
      <w:rFonts w:ascii="Calibri" w:eastAsia="Calibri" w:hAnsi="Calibri"/>
      <w:sz w:val="22"/>
      <w:szCs w:val="22"/>
    </w:rPr>
  </w:style>
  <w:style w:type="character" w:customStyle="1" w:styleId="ac">
    <w:name w:val="Без интервала Знак"/>
    <w:basedOn w:val="a0"/>
    <w:link w:val="ab"/>
    <w:uiPriority w:val="1"/>
    <w:locked/>
    <w:rsid w:val="00730C0F"/>
    <w:rPr>
      <w:rFonts w:ascii="Calibri" w:eastAsia="Calibri" w:hAnsi="Calibri"/>
      <w:sz w:val="22"/>
      <w:szCs w:val="22"/>
    </w:rPr>
  </w:style>
  <w:style w:type="character" w:customStyle="1" w:styleId="a4">
    <w:name w:val="Абзац списка Знак"/>
    <w:aliases w:val="Normal bullet 2 Знак"/>
    <w:basedOn w:val="a0"/>
    <w:link w:val="a3"/>
    <w:uiPriority w:val="34"/>
    <w:locked/>
    <w:rsid w:val="00730C0F"/>
    <w:rPr>
      <w:lang w:val="uk-UA"/>
    </w:rPr>
  </w:style>
  <w:style w:type="paragraph" w:styleId="ad">
    <w:name w:val="TOC Heading"/>
    <w:basedOn w:val="1"/>
    <w:next w:val="a"/>
    <w:uiPriority w:val="39"/>
    <w:semiHidden/>
    <w:unhideWhenUsed/>
    <w:qFormat/>
    <w:rsid w:val="00193367"/>
    <w:pPr>
      <w:keepLines/>
      <w:spacing w:before="480"/>
      <w:ind w:firstLine="720"/>
      <w:jc w:val="both"/>
      <w:outlineLvl w:val="9"/>
    </w:pPr>
    <w:rPr>
      <w:rFonts w:asciiTheme="majorHAnsi" w:eastAsiaTheme="majorEastAsia" w:hAnsiTheme="majorHAnsi" w:cstheme="majorBidi"/>
      <w:i w:val="0"/>
      <w:iCs w:val="0"/>
      <w:color w:val="2E74B5" w:themeColor="accent1" w:themeShade="BF"/>
    </w:rPr>
  </w:style>
  <w:style w:type="paragraph" w:customStyle="1" w:styleId="12">
    <w:name w:val="1"/>
    <w:basedOn w:val="a"/>
    <w:next w:val="a"/>
    <w:link w:val="ae"/>
    <w:uiPriority w:val="10"/>
    <w:rsid w:val="0019336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e">
    <w:name w:val="Заголовок Знак"/>
    <w:link w:val="12"/>
    <w:uiPriority w:val="10"/>
    <w:rsid w:val="00193367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paragraph" w:customStyle="1" w:styleId="13">
    <w:name w:val="Название1"/>
    <w:basedOn w:val="a"/>
    <w:qFormat/>
    <w:rsid w:val="00730C0F"/>
    <w:pPr>
      <w:jc w:val="center"/>
    </w:pPr>
    <w:rPr>
      <w:rFonts w:ascii="Academy" w:hAnsi="Academy"/>
      <w:b/>
      <w:bCs/>
      <w:sz w:val="48"/>
      <w:szCs w:val="48"/>
    </w:rPr>
  </w:style>
  <w:style w:type="paragraph" w:styleId="af">
    <w:name w:val="caption"/>
    <w:basedOn w:val="a"/>
    <w:next w:val="a"/>
    <w:qFormat/>
    <w:rsid w:val="00730C0F"/>
    <w:pPr>
      <w:autoSpaceDE/>
      <w:autoSpaceDN/>
      <w:spacing w:before="100" w:beforeAutospacing="1" w:after="100" w:afterAutospacing="1"/>
      <w:ind w:left="360" w:firstLine="0"/>
      <w:jc w:val="center"/>
    </w:pPr>
    <w:rPr>
      <w:rFonts w:ascii="Tahoma" w:hAnsi="Tahoma" w:cs="Tahoma"/>
      <w:b/>
      <w:bCs/>
      <w:sz w:val="16"/>
      <w:szCs w:val="16"/>
    </w:rPr>
  </w:style>
  <w:style w:type="paragraph" w:customStyle="1" w:styleId="Default">
    <w:name w:val="Default"/>
    <w:rsid w:val="00AF547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0">
    <w:name w:val="Table Grid"/>
    <w:basedOn w:val="a1"/>
    <w:uiPriority w:val="59"/>
    <w:rsid w:val="00AF5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F0421-9D4A-4220-9A31-EE54A0EBB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Силенко Тетяна Львівна</cp:lastModifiedBy>
  <cp:revision>8</cp:revision>
  <dcterms:created xsi:type="dcterms:W3CDTF">2025-10-24T09:33:00Z</dcterms:created>
  <dcterms:modified xsi:type="dcterms:W3CDTF">2025-12-25T16:00:00Z</dcterms:modified>
</cp:coreProperties>
</file>